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0D84">
      <w:pPr>
        <w:widowControl/>
        <w:shd w:val="clear" w:color="auto" w:fill="FFFFFF"/>
        <w:spacing w:line="560" w:lineRule="exact"/>
        <w:jc w:val="center"/>
        <w:outlineLvl w:val="0"/>
        <w:rPr>
          <w:rFonts w:hint="eastAsia" w:ascii="微软雅黑" w:hAnsi="微软雅黑" w:eastAsia="微软雅黑" w:cs="宋体"/>
          <w:color w:val="333333"/>
          <w:kern w:val="36"/>
          <w:sz w:val="44"/>
          <w:szCs w:val="44"/>
        </w:rPr>
      </w:pPr>
    </w:p>
    <w:p w14:paraId="586EA4F6">
      <w:pPr>
        <w:widowControl/>
        <w:shd w:val="clear" w:color="auto" w:fill="FFFFFF"/>
        <w:spacing w:line="560" w:lineRule="exact"/>
        <w:jc w:val="center"/>
        <w:outlineLvl w:val="0"/>
        <w:rPr>
          <w:rFonts w:hint="eastAsia" w:ascii="微软雅黑" w:hAnsi="微软雅黑" w:eastAsia="微软雅黑" w:cs="宋体"/>
          <w:color w:val="333333"/>
          <w:kern w:val="36"/>
          <w:sz w:val="44"/>
          <w:szCs w:val="44"/>
        </w:rPr>
      </w:pPr>
      <w:r>
        <w:rPr>
          <w:rFonts w:hint="eastAsia" w:ascii="微软雅黑" w:hAnsi="微软雅黑" w:eastAsia="微软雅黑" w:cs="宋体"/>
          <w:color w:val="333333"/>
          <w:kern w:val="36"/>
          <w:sz w:val="44"/>
          <w:szCs w:val="44"/>
        </w:rPr>
        <w:t>淮南市招商服务中心2020年度政府信息</w:t>
      </w:r>
    </w:p>
    <w:p w14:paraId="644CA0B8">
      <w:pPr>
        <w:widowControl/>
        <w:shd w:val="clear" w:color="auto" w:fill="FFFFFF"/>
        <w:spacing w:line="560" w:lineRule="exact"/>
        <w:jc w:val="center"/>
        <w:outlineLvl w:val="0"/>
        <w:rPr>
          <w:rFonts w:ascii="微软雅黑" w:hAnsi="微软雅黑" w:eastAsia="微软雅黑" w:cs="宋体"/>
          <w:color w:val="333333"/>
          <w:kern w:val="36"/>
          <w:sz w:val="44"/>
          <w:szCs w:val="44"/>
        </w:rPr>
      </w:pPr>
      <w:r>
        <w:rPr>
          <w:rFonts w:hint="eastAsia" w:ascii="微软雅黑" w:hAnsi="微软雅黑" w:eastAsia="微软雅黑" w:cs="宋体"/>
          <w:color w:val="333333"/>
          <w:kern w:val="36"/>
          <w:sz w:val="44"/>
          <w:szCs w:val="44"/>
        </w:rPr>
        <w:t>公开工作年度报告</w:t>
      </w:r>
    </w:p>
    <w:p w14:paraId="5FA21B41">
      <w:pPr>
        <w:widowControl/>
        <w:shd w:val="clear" w:color="auto" w:fill="FFFFFF"/>
        <w:wordWrap w:val="0"/>
        <w:spacing w:line="578" w:lineRule="atLeast"/>
        <w:ind w:firstLine="640"/>
        <w:rPr>
          <w:rFonts w:ascii="仿宋_GB2312" w:hAnsi="宋体" w:eastAsia="仿宋_GB2312" w:cs="宋体"/>
          <w:color w:val="333333"/>
          <w:kern w:val="0"/>
          <w:sz w:val="32"/>
          <w:szCs w:val="32"/>
        </w:rPr>
      </w:pPr>
    </w:p>
    <w:p w14:paraId="5E751A82">
      <w:pPr>
        <w:widowControl/>
        <w:shd w:val="clear" w:color="auto" w:fill="FFFFFF"/>
        <w:wordWrap w:val="0"/>
        <w:spacing w:line="578" w:lineRule="atLeast"/>
        <w:ind w:firstLine="64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根据《中华人民共和国政府信息公开条例》《安徽省人民政府办公厅关于印发2020年政务公开重点工作任务分工的通知》和市政务公安排，结合我中心政务公开工作实践，对2020年1月1日至12月31日期间政务公开情况进行公示。本报告的电子版可在淮南市招商服务中心网站（http://scjgj.huainan.gov.cn/index.html）“政务公开工作”——“政府信息公开年报”栏目下载。如对本报告有疑问，请与淮南市招商服务中心办公室联系（地址：淮南市山南新区政务中心C座，电话： 0554-5363133，邮编：232001）</w:t>
      </w:r>
    </w:p>
    <w:p w14:paraId="42D3A9A9">
      <w:pPr>
        <w:widowControl/>
        <w:shd w:val="clear" w:color="auto" w:fill="FFFFFF"/>
        <w:wordWrap w:val="0"/>
        <w:spacing w:line="578" w:lineRule="atLeast"/>
        <w:ind w:firstLine="640"/>
        <w:rPr>
          <w:rFonts w:ascii="宋体" w:hAnsi="宋体" w:eastAsia="宋体" w:cs="宋体"/>
          <w:color w:val="333333"/>
          <w:kern w:val="0"/>
          <w:sz w:val="24"/>
          <w:szCs w:val="24"/>
        </w:rPr>
      </w:pPr>
      <w:r>
        <w:rPr>
          <w:rFonts w:hint="eastAsia" w:ascii="黑体" w:hAnsi="黑体" w:eastAsia="黑体" w:cs="宋体"/>
          <w:color w:val="333333"/>
          <w:kern w:val="0"/>
          <w:sz w:val="32"/>
          <w:szCs w:val="32"/>
        </w:rPr>
        <w:t>一、总体情况</w:t>
      </w:r>
    </w:p>
    <w:p w14:paraId="298ED05E">
      <w:pPr>
        <w:widowControl/>
        <w:shd w:val="clear" w:color="auto" w:fill="FFFFFF"/>
        <w:wordWrap w:val="0"/>
        <w:spacing w:line="480" w:lineRule="auto"/>
        <w:ind w:firstLine="56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2020年度，</w:t>
      </w:r>
      <w:r>
        <w:rPr>
          <w:rFonts w:hint="eastAsia" w:ascii="仿宋" w:hAnsi="仿宋" w:eastAsia="仿宋"/>
          <w:color w:val="000000"/>
          <w:sz w:val="32"/>
          <w:szCs w:val="32"/>
        </w:rPr>
        <w:t>我中心按照市委、市政府工作要求，</w:t>
      </w:r>
      <w:r>
        <w:rPr>
          <w:rFonts w:hint="eastAsia" w:ascii="仿宋_GB2312" w:hAnsi="微软雅黑" w:eastAsia="仿宋_GB2312" w:cs="宋体"/>
          <w:color w:val="333333"/>
          <w:kern w:val="0"/>
          <w:sz w:val="32"/>
          <w:szCs w:val="32"/>
        </w:rPr>
        <w:t>以认真贯彻落实《中华人民共和国政府信息公开条例》、《国务院办公厅关于印发2020年政务公开工作要点的通知》（国办发[2020]17号）、《安徽省人民政府办公厅关于印发2020年政务公开重点工作任务分工的通知》（皖政办秘[2020]66号）以及《淮南市2020年政务公开重点工作任务分工》文件精神为指导，</w:t>
      </w:r>
      <w:r>
        <w:rPr>
          <w:rFonts w:hint="eastAsia" w:ascii="仿宋" w:hAnsi="仿宋" w:eastAsia="仿宋"/>
          <w:color w:val="000000"/>
          <w:sz w:val="32"/>
          <w:szCs w:val="32"/>
        </w:rPr>
        <w:t>大力推进决策、执行、管理、服务、结果公开，加大主动公开、政策解读、回应关切力度</w:t>
      </w:r>
      <w:r>
        <w:rPr>
          <w:rFonts w:hint="eastAsia" w:ascii="仿宋_GB2312" w:hAnsi="微软雅黑" w:eastAsia="仿宋_GB2312" w:cs="宋体"/>
          <w:color w:val="333333"/>
          <w:kern w:val="0"/>
          <w:sz w:val="32"/>
          <w:szCs w:val="32"/>
        </w:rPr>
        <w:t>。本年度市招商服务中心政务公开主动公开信息100条，</w:t>
      </w:r>
      <w:r>
        <w:rPr>
          <w:rFonts w:hint="eastAsia" w:ascii="仿宋" w:hAnsi="仿宋" w:eastAsia="仿宋"/>
          <w:color w:val="000000"/>
          <w:sz w:val="32"/>
          <w:szCs w:val="32"/>
          <w:shd w:val="clear" w:color="auto" w:fill="FFFFFF"/>
        </w:rPr>
        <w:t>公开征求意见2条，反馈意见1条。</w:t>
      </w:r>
    </w:p>
    <w:p w14:paraId="7C3F7176">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（一）主动公开情况</w:t>
      </w:r>
      <w:r>
        <w:rPr>
          <w:rFonts w:hint="eastAsia" w:ascii="微软雅黑" w:hAnsi="微软雅黑" w:eastAsia="微软雅黑" w:cs="宋体"/>
          <w:color w:val="333333"/>
          <w:kern w:val="0"/>
          <w:sz w:val="24"/>
          <w:szCs w:val="24"/>
        </w:rPr>
        <w:t>。</w:t>
      </w:r>
      <w:r>
        <w:rPr>
          <w:rFonts w:hint="eastAsia" w:ascii="仿宋" w:hAnsi="仿宋" w:eastAsia="仿宋"/>
          <w:color w:val="000000"/>
          <w:sz w:val="32"/>
          <w:szCs w:val="32"/>
          <w:shd w:val="clear" w:color="auto" w:fill="FFFFFF"/>
        </w:rPr>
        <w:t>及时更新信息。2020年度，公开相关政策9条，其中部门文件2条；公开文件立改废7条，其中涉及制定公开2条；公开人大建议和政协提案各3条。公开人事招聘任免信息1条。及时公开了财政预决算情况。</w:t>
      </w:r>
      <w:r>
        <w:rPr>
          <w:rFonts w:hint="eastAsia" w:ascii="仿宋_GB2312" w:hAnsi="宋体" w:eastAsia="仿宋_GB2312" w:cs="宋体"/>
          <w:color w:val="333333"/>
          <w:kern w:val="0"/>
          <w:sz w:val="32"/>
          <w:szCs w:val="32"/>
        </w:rPr>
        <w:t>加强权力配置信息公开。根据市委编办文件，按政务公开工作要求，及时公开“三定方案”内我中心工作职能、机构设置等信息，编制机构职能清单。对机关各科室、局属各单位办公地址、办公时间、联系方式、负责人姓名等信息予以依法公开。</w:t>
      </w:r>
    </w:p>
    <w:p w14:paraId="717A9B50">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（二）依申请公开情况</w:t>
      </w:r>
    </w:p>
    <w:p w14:paraId="5D3E4358">
      <w:pPr>
        <w:widowControl/>
        <w:shd w:val="clear" w:color="auto" w:fill="FFFFFF"/>
        <w:wordWrap w:val="0"/>
        <w:spacing w:line="480" w:lineRule="auto"/>
        <w:ind w:firstLine="560"/>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制定了《</w:t>
      </w:r>
      <w:r>
        <w:rPr>
          <w:rFonts w:hint="eastAsia" w:ascii="仿宋_GB2312" w:hAnsi="微软雅黑" w:eastAsia="仿宋_GB2312" w:cs="宋体"/>
          <w:color w:val="333333"/>
          <w:kern w:val="0"/>
          <w:sz w:val="32"/>
          <w:szCs w:val="32"/>
          <w:shd w:val="clear" w:color="auto" w:fill="FFFFFF"/>
        </w:rPr>
        <w:t>淮南市招商服务中心政府信息公开管理办法</w:t>
      </w:r>
      <w:r>
        <w:rPr>
          <w:rFonts w:hint="eastAsia" w:ascii="仿宋_GB2312" w:hAnsi="微软雅黑" w:eastAsia="仿宋_GB2312" w:cs="宋体"/>
          <w:color w:val="333333"/>
          <w:kern w:val="0"/>
          <w:sz w:val="32"/>
          <w:szCs w:val="32"/>
        </w:rPr>
        <w:t>》《依申请公开管理办法》等制度，明确办公室负责依申请公开的登记、审核、转办、答复、归档等流程。2020年度，未收到依申请公开请求。</w:t>
      </w:r>
    </w:p>
    <w:p w14:paraId="2B43820A">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（三）政府信息管理</w:t>
      </w:r>
      <w:r>
        <w:rPr>
          <w:rFonts w:hint="eastAsia" w:ascii="微软雅黑" w:hAnsi="微软雅黑" w:eastAsia="微软雅黑" w:cs="宋体"/>
          <w:color w:val="333333"/>
          <w:kern w:val="0"/>
          <w:sz w:val="24"/>
          <w:szCs w:val="24"/>
        </w:rPr>
        <w:t>。</w:t>
      </w:r>
      <w:r>
        <w:rPr>
          <w:rFonts w:hint="eastAsia" w:ascii="仿宋_GB2312" w:hAnsi="微软雅黑" w:eastAsia="仿宋_GB2312"/>
          <w:color w:val="333333"/>
          <w:sz w:val="32"/>
          <w:szCs w:val="32"/>
          <w:shd w:val="clear" w:color="auto" w:fill="FFFFFF"/>
        </w:rPr>
        <w:t>强化责任落实。按照市政务公开政务服务要求，完善政务公开目录、流程、载体和制度建设，规范政务公开业务和技术标准，全面提升行政效能和服务水平。由中心办公室负责政务公开日常工作。加强业务学习。对市政务公开办开展的业务培训强化学习应用，对应省、市政务公开要求，做到及时、精准、有效。</w:t>
      </w:r>
    </w:p>
    <w:p w14:paraId="582E6E26">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（四）平台建设</w:t>
      </w:r>
      <w:r>
        <w:rPr>
          <w:rFonts w:hint="eastAsia" w:ascii="微软雅黑" w:hAnsi="微软雅黑" w:eastAsia="微软雅黑" w:cs="宋体"/>
          <w:color w:val="333333"/>
          <w:kern w:val="0"/>
          <w:sz w:val="24"/>
          <w:szCs w:val="24"/>
        </w:rPr>
        <w:t>。</w:t>
      </w:r>
      <w:r>
        <w:rPr>
          <w:rFonts w:hint="eastAsia" w:ascii="仿宋_GB2312" w:hAnsi="微软雅黑" w:eastAsia="仿宋_GB2312" w:cs="宋体"/>
          <w:color w:val="333333"/>
          <w:kern w:val="0"/>
          <w:sz w:val="32"/>
          <w:szCs w:val="32"/>
        </w:rPr>
        <w:t>严格按照《国务院办公厅政府信息与政务公开办公室关于规范政府信息公开平台有关事项的通知》要求，完善网站政府信息公开平台。设置 “不忘初心</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牢记使命”、“防范新型冠状病毒感染的肺炎疫情”、“扫黑除恶”</w:t>
      </w:r>
      <w:r>
        <w:rPr>
          <w:rFonts w:hint="eastAsia" w:ascii="仿宋_GB2312" w:hAnsi="微软雅黑" w:eastAsia="仿宋_GB2312" w:cs="宋体"/>
          <w:color w:val="333333"/>
          <w:kern w:val="0"/>
          <w:sz w:val="32"/>
          <w:szCs w:val="32"/>
          <w:lang w:val="en-US" w:eastAsia="zh-CN"/>
        </w:rPr>
        <w:t>栏目</w:t>
      </w:r>
      <w:r>
        <w:rPr>
          <w:rFonts w:hint="eastAsia" w:ascii="仿宋_GB2312" w:hAnsi="微软雅黑" w:eastAsia="仿宋_GB2312" w:cs="宋体"/>
          <w:color w:val="333333"/>
          <w:kern w:val="0"/>
          <w:sz w:val="32"/>
          <w:szCs w:val="32"/>
        </w:rPr>
        <w:t>。</w:t>
      </w:r>
    </w:p>
    <w:p w14:paraId="16CDC311">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（五）监督保障</w:t>
      </w:r>
    </w:p>
    <w:p w14:paraId="5F8B4AFE">
      <w:pPr>
        <w:widowControl/>
        <w:shd w:val="clear" w:color="auto" w:fill="FFFFFF"/>
        <w:wordWrap w:val="0"/>
        <w:spacing w:line="578" w:lineRule="atLeast"/>
        <w:ind w:firstLine="64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围绕政务公开“六提六促”专项行动，制定整改方案，明确职责分工，稳步扎实推动我局政务公开工作提质增效。</w:t>
      </w:r>
    </w:p>
    <w:p w14:paraId="1C754ABE">
      <w:pPr>
        <w:widowControl/>
        <w:shd w:val="clear" w:color="auto" w:fill="FFFFFF"/>
        <w:wordWrap w:val="0"/>
        <w:spacing w:line="480" w:lineRule="auto"/>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14:paraId="6C5543E2">
      <w:pPr>
        <w:widowControl/>
        <w:shd w:val="clear" w:color="auto" w:fill="FFFFFF"/>
        <w:wordWrap w:val="0"/>
        <w:spacing w:line="578" w:lineRule="atLeast"/>
        <w:ind w:firstLine="480"/>
        <w:rPr>
          <w:rFonts w:ascii="宋体" w:hAnsi="宋体" w:eastAsia="宋体" w:cs="宋体"/>
          <w:color w:val="333333"/>
          <w:kern w:val="0"/>
          <w:sz w:val="24"/>
          <w:szCs w:val="24"/>
        </w:rPr>
      </w:pPr>
      <w:r>
        <w:rPr>
          <w:rFonts w:hint="eastAsia" w:ascii="黑体" w:hAnsi="黑体" w:eastAsia="黑体" w:cs="宋体"/>
          <w:color w:val="333333"/>
          <w:kern w:val="0"/>
          <w:sz w:val="32"/>
          <w:szCs w:val="32"/>
        </w:rPr>
        <w:t>二、主动公开政府信息情况</w:t>
      </w:r>
    </w:p>
    <w:tbl>
      <w:tblPr>
        <w:tblStyle w:val="8"/>
        <w:tblW w:w="9310" w:type="dxa"/>
        <w:jc w:val="center"/>
        <w:tblLayout w:type="autofit"/>
        <w:tblCellMar>
          <w:top w:w="15" w:type="dxa"/>
          <w:left w:w="15" w:type="dxa"/>
          <w:bottom w:w="15" w:type="dxa"/>
          <w:right w:w="15" w:type="dxa"/>
        </w:tblCellMar>
      </w:tblPr>
      <w:tblGrid>
        <w:gridCol w:w="3723"/>
        <w:gridCol w:w="2369"/>
        <w:gridCol w:w="1533"/>
        <w:gridCol w:w="1685"/>
      </w:tblGrid>
      <w:tr w14:paraId="0DD6C04A">
        <w:tblPrEx>
          <w:tblCellMar>
            <w:top w:w="15" w:type="dxa"/>
            <w:left w:w="15" w:type="dxa"/>
            <w:bottom w:w="15" w:type="dxa"/>
            <w:right w:w="15" w:type="dxa"/>
          </w:tblCellMar>
        </w:tblPrEx>
        <w:trPr>
          <w:trHeight w:val="495" w:hRule="atLeast"/>
          <w:jc w:val="center"/>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59F1283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第二十条第（一）项</w:t>
            </w:r>
          </w:p>
        </w:tc>
      </w:tr>
      <w:tr w14:paraId="6C976CD0">
        <w:tblPrEx>
          <w:tblCellMar>
            <w:top w:w="15" w:type="dxa"/>
            <w:left w:w="15" w:type="dxa"/>
            <w:bottom w:w="15" w:type="dxa"/>
            <w:right w:w="15" w:type="dxa"/>
          </w:tblCellMar>
        </w:tblPrEx>
        <w:trPr>
          <w:trHeight w:val="882"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1A452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8A17A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91D26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公开数量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9B93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对外公开总数量</w:t>
            </w:r>
          </w:p>
        </w:tc>
      </w:tr>
      <w:tr w14:paraId="6A5B78FC">
        <w:tblPrEx>
          <w:tblCellMar>
            <w:top w:w="15" w:type="dxa"/>
            <w:left w:w="15" w:type="dxa"/>
            <w:bottom w:w="15" w:type="dxa"/>
            <w:right w:w="15" w:type="dxa"/>
          </w:tblCellMar>
        </w:tblPrEx>
        <w:trPr>
          <w:trHeight w:val="523"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2010B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规章</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B3507">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115D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97DAC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6D9264A6">
        <w:tblPrEx>
          <w:tblCellMar>
            <w:top w:w="15" w:type="dxa"/>
            <w:left w:w="15" w:type="dxa"/>
            <w:bottom w:w="15" w:type="dxa"/>
            <w:right w:w="15" w:type="dxa"/>
          </w:tblCellMar>
        </w:tblPrEx>
        <w:trPr>
          <w:trHeight w:val="471"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00800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规范性文件</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BF9D1">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6C4E4D2">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5880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534039BE">
        <w:tblPrEx>
          <w:tblCellMar>
            <w:top w:w="15" w:type="dxa"/>
            <w:left w:w="15" w:type="dxa"/>
            <w:bottom w:w="15" w:type="dxa"/>
            <w:right w:w="15" w:type="dxa"/>
          </w:tblCellMar>
        </w:tblPrEx>
        <w:trPr>
          <w:trHeight w:val="480"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21B7FFE1">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第二十条第（五）项</w:t>
            </w:r>
          </w:p>
        </w:tc>
      </w:tr>
      <w:tr w14:paraId="4C2659C3">
        <w:tblPrEx>
          <w:tblCellMar>
            <w:top w:w="15" w:type="dxa"/>
            <w:left w:w="15" w:type="dxa"/>
            <w:bottom w:w="15" w:type="dxa"/>
            <w:right w:w="15" w:type="dxa"/>
          </w:tblCellMar>
        </w:tblPrEx>
        <w:trPr>
          <w:trHeight w:val="634"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735AC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25EB6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75914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1B6B12">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14:paraId="3805C682">
        <w:tblPrEx>
          <w:tblCellMar>
            <w:top w:w="15" w:type="dxa"/>
            <w:left w:w="15" w:type="dxa"/>
            <w:bottom w:w="15" w:type="dxa"/>
            <w:right w:w="15" w:type="dxa"/>
          </w:tblCellMar>
        </w:tblPrEx>
        <w:trPr>
          <w:trHeight w:val="528" w:hRule="atLeast"/>
          <w:jc w:val="center"/>
        </w:trPr>
        <w:tc>
          <w:tcPr>
            <w:tcW w:w="3723"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1F411713">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行政许可</w:t>
            </w:r>
          </w:p>
        </w:tc>
        <w:tc>
          <w:tcPr>
            <w:tcW w:w="2369" w:type="dxa"/>
            <w:tcBorders>
              <w:top w:val="nil"/>
              <w:left w:val="nil"/>
              <w:bottom w:val="single" w:color="auto" w:sz="8" w:space="0"/>
              <w:right w:val="single" w:color="auto" w:sz="8" w:space="0"/>
            </w:tcBorders>
            <w:tcMar>
              <w:top w:w="0" w:type="dxa"/>
              <w:left w:w="0" w:type="dxa"/>
              <w:bottom w:w="0" w:type="dxa"/>
              <w:right w:w="0" w:type="dxa"/>
            </w:tcMar>
            <w:vAlign w:val="center"/>
          </w:tcPr>
          <w:p w14:paraId="4E8D21C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ABC96D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0" w:type="dxa"/>
              <w:bottom w:w="0" w:type="dxa"/>
              <w:right w:w="0" w:type="dxa"/>
            </w:tcMar>
            <w:vAlign w:val="center"/>
          </w:tcPr>
          <w:p w14:paraId="7D67A282">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630BF0C0">
        <w:tblPrEx>
          <w:tblCellMar>
            <w:top w:w="15" w:type="dxa"/>
            <w:left w:w="15" w:type="dxa"/>
            <w:bottom w:w="15" w:type="dxa"/>
            <w:right w:w="15" w:type="dxa"/>
          </w:tblCellMar>
        </w:tblPrEx>
        <w:trPr>
          <w:trHeight w:val="550" w:hRule="atLeast"/>
          <w:jc w:val="center"/>
        </w:trPr>
        <w:tc>
          <w:tcPr>
            <w:tcW w:w="3723"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3ECA08C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其他对外管理服务事项</w:t>
            </w:r>
          </w:p>
        </w:tc>
        <w:tc>
          <w:tcPr>
            <w:tcW w:w="2369" w:type="dxa"/>
            <w:tcBorders>
              <w:top w:val="nil"/>
              <w:left w:val="nil"/>
              <w:bottom w:val="single" w:color="auto" w:sz="8" w:space="0"/>
              <w:right w:val="single" w:color="auto" w:sz="8" w:space="0"/>
            </w:tcBorders>
            <w:tcMar>
              <w:top w:w="0" w:type="dxa"/>
              <w:left w:w="0" w:type="dxa"/>
              <w:bottom w:w="0" w:type="dxa"/>
              <w:right w:w="0" w:type="dxa"/>
            </w:tcMar>
            <w:vAlign w:val="center"/>
          </w:tcPr>
          <w:p w14:paraId="22F4326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30B9D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0" w:type="dxa"/>
              <w:bottom w:w="0" w:type="dxa"/>
              <w:right w:w="0" w:type="dxa"/>
            </w:tcMar>
            <w:vAlign w:val="center"/>
          </w:tcPr>
          <w:p w14:paraId="499E44F3">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28456C39">
        <w:tblPrEx>
          <w:tblCellMar>
            <w:top w:w="15" w:type="dxa"/>
            <w:left w:w="15" w:type="dxa"/>
            <w:bottom w:w="15" w:type="dxa"/>
            <w:right w:w="15" w:type="dxa"/>
          </w:tblCellMar>
        </w:tblPrEx>
        <w:trPr>
          <w:trHeight w:val="406"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253F01D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第二十条第（六）项</w:t>
            </w:r>
          </w:p>
        </w:tc>
      </w:tr>
      <w:tr w14:paraId="48689D6C">
        <w:tblPrEx>
          <w:tblCellMar>
            <w:top w:w="15" w:type="dxa"/>
            <w:left w:w="15" w:type="dxa"/>
            <w:bottom w:w="15" w:type="dxa"/>
            <w:right w:w="15" w:type="dxa"/>
          </w:tblCellMar>
        </w:tblPrEx>
        <w:trPr>
          <w:trHeight w:val="634"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875C5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C4796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2CE06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9C52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14:paraId="196B86F8">
        <w:tblPrEx>
          <w:tblCellMar>
            <w:top w:w="15" w:type="dxa"/>
            <w:left w:w="15" w:type="dxa"/>
            <w:bottom w:w="15" w:type="dxa"/>
            <w:right w:w="15" w:type="dxa"/>
          </w:tblCellMar>
        </w:tblPrEx>
        <w:trPr>
          <w:trHeight w:val="430" w:hRule="atLeast"/>
          <w:jc w:val="center"/>
        </w:trPr>
        <w:tc>
          <w:tcPr>
            <w:tcW w:w="3723"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44D67C8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行政处罚</w:t>
            </w:r>
          </w:p>
        </w:tc>
        <w:tc>
          <w:tcPr>
            <w:tcW w:w="2369" w:type="dxa"/>
            <w:tcBorders>
              <w:top w:val="nil"/>
              <w:left w:val="nil"/>
              <w:bottom w:val="single" w:color="auto" w:sz="8" w:space="0"/>
              <w:right w:val="single" w:color="auto" w:sz="8" w:space="0"/>
            </w:tcBorders>
            <w:tcMar>
              <w:top w:w="0" w:type="dxa"/>
              <w:left w:w="0" w:type="dxa"/>
              <w:bottom w:w="0" w:type="dxa"/>
              <w:right w:w="0" w:type="dxa"/>
            </w:tcMar>
            <w:vAlign w:val="center"/>
          </w:tcPr>
          <w:p w14:paraId="16F0D00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7E0DA164">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0" w:type="dxa"/>
              <w:bottom w:w="0" w:type="dxa"/>
              <w:right w:w="0" w:type="dxa"/>
            </w:tcMar>
            <w:vAlign w:val="center"/>
          </w:tcPr>
          <w:p w14:paraId="39CCFD4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5124FCCB">
        <w:tblPrEx>
          <w:tblCellMar>
            <w:top w:w="15" w:type="dxa"/>
            <w:left w:w="15" w:type="dxa"/>
            <w:bottom w:w="15" w:type="dxa"/>
            <w:right w:w="15" w:type="dxa"/>
          </w:tblCellMar>
        </w:tblPrEx>
        <w:trPr>
          <w:trHeight w:val="409" w:hRule="atLeast"/>
          <w:jc w:val="center"/>
        </w:trPr>
        <w:tc>
          <w:tcPr>
            <w:tcW w:w="3723"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65C71414">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行政强制</w:t>
            </w:r>
          </w:p>
        </w:tc>
        <w:tc>
          <w:tcPr>
            <w:tcW w:w="2369" w:type="dxa"/>
            <w:tcBorders>
              <w:top w:val="nil"/>
              <w:left w:val="nil"/>
              <w:bottom w:val="single" w:color="auto" w:sz="8" w:space="0"/>
              <w:right w:val="single" w:color="auto" w:sz="8" w:space="0"/>
            </w:tcBorders>
            <w:tcMar>
              <w:top w:w="0" w:type="dxa"/>
              <w:left w:w="0" w:type="dxa"/>
              <w:bottom w:w="0" w:type="dxa"/>
              <w:right w:w="0" w:type="dxa"/>
            </w:tcMar>
            <w:vAlign w:val="center"/>
          </w:tcPr>
          <w:p w14:paraId="60C992C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77886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85" w:type="dxa"/>
            <w:tcBorders>
              <w:top w:val="nil"/>
              <w:left w:val="nil"/>
              <w:bottom w:val="single" w:color="auto" w:sz="8" w:space="0"/>
              <w:right w:val="single" w:color="auto" w:sz="8" w:space="0"/>
            </w:tcBorders>
            <w:tcMar>
              <w:top w:w="0" w:type="dxa"/>
              <w:left w:w="0" w:type="dxa"/>
              <w:bottom w:w="0" w:type="dxa"/>
              <w:right w:w="0" w:type="dxa"/>
            </w:tcMar>
            <w:vAlign w:val="center"/>
          </w:tcPr>
          <w:p w14:paraId="3052C92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2CBC57C6">
        <w:tblPrEx>
          <w:tblCellMar>
            <w:top w:w="15" w:type="dxa"/>
            <w:left w:w="15" w:type="dxa"/>
            <w:bottom w:w="15" w:type="dxa"/>
            <w:right w:w="15" w:type="dxa"/>
          </w:tblCellMar>
        </w:tblPrEx>
        <w:trPr>
          <w:trHeight w:val="474"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3800029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第二十条第（八）项</w:t>
            </w:r>
          </w:p>
        </w:tc>
      </w:tr>
      <w:tr w14:paraId="141B4EB2">
        <w:tblPrEx>
          <w:tblCellMar>
            <w:top w:w="15" w:type="dxa"/>
            <w:left w:w="15" w:type="dxa"/>
            <w:bottom w:w="15" w:type="dxa"/>
            <w:right w:w="15" w:type="dxa"/>
          </w:tblCellMar>
        </w:tblPrEx>
        <w:trPr>
          <w:trHeight w:val="270"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F5C91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AC39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5E9C9F5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本年增/减</w:t>
            </w:r>
          </w:p>
        </w:tc>
      </w:tr>
      <w:tr w14:paraId="68B14852">
        <w:tblPrEx>
          <w:tblCellMar>
            <w:top w:w="15" w:type="dxa"/>
            <w:left w:w="15" w:type="dxa"/>
            <w:bottom w:w="15" w:type="dxa"/>
            <w:right w:w="15" w:type="dxa"/>
          </w:tblCellMar>
        </w:tblPrEx>
        <w:trPr>
          <w:trHeight w:val="551"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FAD49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行政事业性收费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45DC6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14:paraId="39F3EF2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735D872">
        <w:tblPrEx>
          <w:tblCellMar>
            <w:top w:w="15" w:type="dxa"/>
            <w:left w:w="15" w:type="dxa"/>
            <w:bottom w:w="15" w:type="dxa"/>
            <w:right w:w="15" w:type="dxa"/>
          </w:tblCellMar>
        </w:tblPrEx>
        <w:trPr>
          <w:trHeight w:val="476"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14:paraId="02D32EF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第二十条第（九）项</w:t>
            </w:r>
          </w:p>
        </w:tc>
      </w:tr>
      <w:tr w14:paraId="60C5EF88">
        <w:tblPrEx>
          <w:tblCellMar>
            <w:top w:w="15" w:type="dxa"/>
            <w:left w:w="15" w:type="dxa"/>
            <w:bottom w:w="15" w:type="dxa"/>
            <w:right w:w="15" w:type="dxa"/>
          </w:tblCellMar>
        </w:tblPrEx>
        <w:trPr>
          <w:trHeight w:val="585"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3EEBC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397C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19927E5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采购总金额</w:t>
            </w:r>
          </w:p>
        </w:tc>
      </w:tr>
      <w:tr w14:paraId="0C73835D">
        <w:tblPrEx>
          <w:tblCellMar>
            <w:top w:w="15" w:type="dxa"/>
            <w:left w:w="15" w:type="dxa"/>
            <w:bottom w:w="15" w:type="dxa"/>
            <w:right w:w="15" w:type="dxa"/>
          </w:tblCellMar>
        </w:tblPrEx>
        <w:trPr>
          <w:trHeight w:val="539" w:hRule="atLeast"/>
          <w:jc w:val="center"/>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6ABF82">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政府集中采购</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8E3B37">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14:paraId="400FB81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bl>
    <w:p w14:paraId="7EC51C83">
      <w:pPr>
        <w:widowControl/>
        <w:shd w:val="clear" w:color="auto" w:fill="FFFFFF"/>
        <w:wordWrap w:val="0"/>
        <w:spacing w:line="578" w:lineRule="atLeas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w:t>
      </w:r>
    </w:p>
    <w:p w14:paraId="3E39F681">
      <w:pPr>
        <w:widowControl/>
        <w:shd w:val="clear" w:color="auto" w:fill="FFFFFF"/>
        <w:wordWrap w:val="0"/>
        <w:spacing w:line="578" w:lineRule="atLeast"/>
        <w:rPr>
          <w:rFonts w:ascii="宋体" w:hAnsi="宋体" w:eastAsia="宋体" w:cs="宋体"/>
          <w:color w:val="333333"/>
          <w:kern w:val="0"/>
          <w:sz w:val="24"/>
          <w:szCs w:val="24"/>
        </w:rPr>
      </w:pPr>
      <w:r>
        <w:rPr>
          <w:rFonts w:hint="eastAsia" w:ascii="黑体" w:hAnsi="黑体" w:eastAsia="黑体" w:cs="宋体"/>
          <w:color w:val="333333"/>
          <w:kern w:val="0"/>
          <w:sz w:val="32"/>
          <w:szCs w:val="32"/>
        </w:rPr>
        <w:t>三、收到和处理政府信息公开申请情况</w:t>
      </w:r>
    </w:p>
    <w:tbl>
      <w:tblPr>
        <w:tblStyle w:val="8"/>
        <w:tblW w:w="9356" w:type="dxa"/>
        <w:jc w:val="center"/>
        <w:tblLayout w:type="autofit"/>
        <w:tblCellMar>
          <w:top w:w="15" w:type="dxa"/>
          <w:left w:w="15" w:type="dxa"/>
          <w:bottom w:w="15" w:type="dxa"/>
          <w:right w:w="15" w:type="dxa"/>
        </w:tblCellMar>
      </w:tblPr>
      <w:tblGrid>
        <w:gridCol w:w="1053"/>
        <w:gridCol w:w="855"/>
        <w:gridCol w:w="1919"/>
        <w:gridCol w:w="851"/>
        <w:gridCol w:w="709"/>
        <w:gridCol w:w="850"/>
        <w:gridCol w:w="851"/>
        <w:gridCol w:w="850"/>
        <w:gridCol w:w="709"/>
        <w:gridCol w:w="709"/>
      </w:tblGrid>
      <w:tr w14:paraId="40A267D4">
        <w:tblPrEx>
          <w:tblCellMar>
            <w:top w:w="15" w:type="dxa"/>
            <w:left w:w="15" w:type="dxa"/>
            <w:bottom w:w="15" w:type="dxa"/>
            <w:right w:w="15" w:type="dxa"/>
          </w:tblCellMar>
        </w:tblPrEx>
        <w:trPr>
          <w:jc w:val="center"/>
        </w:trPr>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A3B19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A4E6D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4D2D35EB">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6ED45932">
            <w:pPr>
              <w:widowControl/>
              <w:jc w:val="left"/>
              <w:rPr>
                <w:rFonts w:ascii="宋体" w:hAnsi="宋体" w:eastAsia="宋体" w:cs="宋体"/>
                <w:kern w:val="0"/>
                <w:sz w:val="24"/>
                <w:szCs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9E5882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49175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2985A3">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619DE783">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4F0613C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08262C2">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9DDB9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BA789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DA628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2E28B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9DF27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42467799">
            <w:pPr>
              <w:widowControl/>
              <w:jc w:val="left"/>
              <w:rPr>
                <w:rFonts w:ascii="宋体" w:hAnsi="宋体" w:eastAsia="宋体" w:cs="宋体"/>
                <w:kern w:val="0"/>
                <w:sz w:val="24"/>
                <w:szCs w:val="24"/>
              </w:rPr>
            </w:pPr>
          </w:p>
        </w:tc>
      </w:tr>
      <w:tr w14:paraId="7A143CB8">
        <w:tblPrEx>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4D4E894C">
            <w:pPr>
              <w:widowControl/>
              <w:spacing w:line="578" w:lineRule="atLeast"/>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ECF1B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CD756B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17A13FE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76515F5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13659CD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EDDD2B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6D8CE22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14:paraId="79E8D24B">
        <w:tblPrEx>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04014995">
            <w:pPr>
              <w:widowControl/>
              <w:spacing w:line="578" w:lineRule="atLeast"/>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EB9A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91E73C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47B574E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3FB7ADA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669D8BE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007D6CD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5034844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16D7AC5A">
        <w:tblPrEx>
          <w:tblCellMar>
            <w:top w:w="15" w:type="dxa"/>
            <w:left w:w="15" w:type="dxa"/>
            <w:bottom w:w="15" w:type="dxa"/>
            <w:right w:w="15" w:type="dxa"/>
          </w:tblCellMar>
        </w:tblPrEx>
        <w:trPr>
          <w:jc w:val="center"/>
        </w:trPr>
        <w:tc>
          <w:tcPr>
            <w:tcW w:w="1053"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0451D9E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774" w:type="dxa"/>
            <w:gridSpan w:val="2"/>
            <w:tcBorders>
              <w:top w:val="nil"/>
              <w:left w:val="nil"/>
              <w:bottom w:val="single" w:color="auto" w:sz="8" w:space="0"/>
              <w:right w:val="single" w:color="auto" w:sz="8" w:space="0"/>
            </w:tcBorders>
            <w:tcMar>
              <w:top w:w="0" w:type="dxa"/>
              <w:left w:w="0" w:type="dxa"/>
              <w:bottom w:w="0" w:type="dxa"/>
              <w:right w:w="0" w:type="dxa"/>
            </w:tcMar>
            <w:vAlign w:val="center"/>
          </w:tcPr>
          <w:p w14:paraId="34422DF0">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B7444">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E2F921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2A5685A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26469EB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4DA27CF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06C4B3E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14:paraId="332D5EE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24F0458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B939B35">
            <w:pPr>
              <w:widowControl/>
              <w:jc w:val="left"/>
              <w:rPr>
                <w:rFonts w:ascii="宋体" w:hAnsi="宋体" w:eastAsia="宋体" w:cs="宋体"/>
                <w:kern w:val="0"/>
                <w:sz w:val="24"/>
                <w:szCs w:val="24"/>
              </w:rPr>
            </w:pPr>
          </w:p>
        </w:tc>
        <w:tc>
          <w:tcPr>
            <w:tcW w:w="2774" w:type="dxa"/>
            <w:gridSpan w:val="2"/>
            <w:tcBorders>
              <w:top w:val="nil"/>
              <w:left w:val="nil"/>
              <w:bottom w:val="single" w:color="auto" w:sz="8" w:space="0"/>
              <w:right w:val="single" w:color="auto" w:sz="8" w:space="0"/>
            </w:tcBorders>
            <w:tcMar>
              <w:top w:w="0" w:type="dxa"/>
              <w:left w:w="0" w:type="dxa"/>
              <w:bottom w:w="0" w:type="dxa"/>
              <w:right w:w="0" w:type="dxa"/>
            </w:tcMar>
            <w:vAlign w:val="center"/>
          </w:tcPr>
          <w:p w14:paraId="1DE5D904">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E94CF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0A962F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1D6CC65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37196D3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4E6778F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5BAC3F7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1181C4F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18324FB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78E5954">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0181EC0">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004A5A">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B86A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26DD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B9E0D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7899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ABACA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30EE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9E735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606C2CB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98BD07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3C6DC26">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E78A5">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61C446E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BCC4D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81BF9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8DE1B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25A3D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6FF5C">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47D2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308DE7C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8F57E9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133CD5F">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F755DA">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1DF30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584369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30057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ED9E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61C8D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CBACE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7D5DB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3C30A9F3">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5100B2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BC221B0">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CCA96B">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D2948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1C79D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1984D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FD70ED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C679CA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DDAB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8B014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62C0272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8E90B9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3456D94">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6226C">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BFD56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14B76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6769E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177C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8F01A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6A872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F2D4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723CCC9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6125E1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B790365">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4EA08">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19F9954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52035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D71C5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072A73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95A30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EDB050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DFC3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0EB86EC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A2517F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1C61039">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B7D4A84">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937E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C319E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F703A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2C6D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ACC457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53EABC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9AFBC">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1D39829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197FCF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1B20AFD">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02C5D8">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1ACF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5CD1AE">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8E74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2B447F7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79980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B208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CEBABC">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581BE83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81D046D">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91A71B6">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FE974">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1CC4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C5303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138D1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4902717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E835AC">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89CB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16BA1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5B84A34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028DD1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7FD22DA">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D1F519">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7A4F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C8A5D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38161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C992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FFA3A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7CE2A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DBFFC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32D1DBB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18AEB1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ED89073">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2AC3BC6">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D3E97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5F984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0B6CC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B288F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B295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3670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05DB0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130FA56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19BC3A3">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1C0200A">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891793">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135A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B7D0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4898A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8B1DC">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10FD1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E80D4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2C22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1A493F8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442EBA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7952AC9">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9FC9D6">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E0EBDF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3ADC4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ACCF6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FC4F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34A1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0C62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1317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68A94F5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6D0E50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4A8E702">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218161B">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5D96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0B58D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9D88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4421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DA009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92F0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6F3C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3F7C5BD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B0518E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C4C9669">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60E48E">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7846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3E22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3118D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19D1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9B6DF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B606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9F5D3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3CF5EF9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062CDF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CB1CB37">
            <w:pPr>
              <w:widowControl/>
              <w:jc w:val="left"/>
              <w:rPr>
                <w:rFonts w:ascii="宋体" w:hAnsi="宋体" w:eastAsia="宋体" w:cs="宋体"/>
                <w:kern w:val="0"/>
                <w:sz w:val="24"/>
                <w:szCs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3EA3AF">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2DFE47">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864F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7A6DF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4C73FEB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525D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4C58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B7BCE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235528C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492DD6B">
            <w:pPr>
              <w:widowControl/>
              <w:jc w:val="left"/>
              <w:rPr>
                <w:rFonts w:ascii="宋体" w:hAnsi="宋体" w:eastAsia="宋体" w:cs="宋体"/>
                <w:kern w:val="0"/>
                <w:sz w:val="24"/>
                <w:szCs w:val="24"/>
              </w:rPr>
            </w:pPr>
          </w:p>
        </w:tc>
        <w:tc>
          <w:tcPr>
            <w:tcW w:w="2774" w:type="dxa"/>
            <w:gridSpan w:val="2"/>
            <w:tcBorders>
              <w:top w:val="nil"/>
              <w:left w:val="nil"/>
              <w:bottom w:val="single" w:color="auto" w:sz="8" w:space="0"/>
              <w:right w:val="single" w:color="auto" w:sz="8" w:space="0"/>
            </w:tcBorders>
            <w:tcMar>
              <w:top w:w="0" w:type="dxa"/>
              <w:left w:w="0" w:type="dxa"/>
              <w:bottom w:w="0" w:type="dxa"/>
              <w:right w:w="0" w:type="dxa"/>
            </w:tcMar>
            <w:vAlign w:val="center"/>
          </w:tcPr>
          <w:p w14:paraId="12E67226">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F088D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2AAC59F">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1FCE585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04725CE4">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21E83528">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30C4D63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525FCC7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48B3080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12EBA25">
            <w:pPr>
              <w:widowControl/>
              <w:jc w:val="left"/>
              <w:rPr>
                <w:rFonts w:ascii="宋体" w:hAnsi="宋体" w:eastAsia="宋体" w:cs="宋体"/>
                <w:kern w:val="0"/>
                <w:sz w:val="24"/>
                <w:szCs w:val="24"/>
              </w:rPr>
            </w:pPr>
          </w:p>
        </w:tc>
        <w:tc>
          <w:tcPr>
            <w:tcW w:w="2774" w:type="dxa"/>
            <w:gridSpan w:val="2"/>
            <w:tcBorders>
              <w:top w:val="nil"/>
              <w:left w:val="nil"/>
              <w:bottom w:val="single" w:color="auto" w:sz="8" w:space="0"/>
              <w:right w:val="single" w:color="auto" w:sz="8" w:space="0"/>
            </w:tcBorders>
            <w:tcMar>
              <w:top w:w="0" w:type="dxa"/>
              <w:left w:w="0" w:type="dxa"/>
              <w:bottom w:w="0" w:type="dxa"/>
              <w:right w:w="0" w:type="dxa"/>
            </w:tcMar>
            <w:vAlign w:val="center"/>
          </w:tcPr>
          <w:p w14:paraId="67808E5E">
            <w:pPr>
              <w:widowControl/>
              <w:spacing w:line="578" w:lineRule="atLeast"/>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25C5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741B0FE9">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608CBD9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5E3B70C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76CC888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094140D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33366115">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r w14:paraId="6AE30BA4">
        <w:tblPrEx>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14:paraId="738F80D4">
            <w:pPr>
              <w:widowControl/>
              <w:spacing w:line="578" w:lineRule="atLeast"/>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D21CB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7BBBB17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179CA5CD">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1" w:type="dxa"/>
            <w:tcBorders>
              <w:top w:val="nil"/>
              <w:left w:val="nil"/>
              <w:bottom w:val="single" w:color="auto" w:sz="8" w:space="0"/>
              <w:right w:val="single" w:color="auto" w:sz="8" w:space="0"/>
            </w:tcBorders>
            <w:tcMar>
              <w:top w:w="0" w:type="dxa"/>
              <w:left w:w="0" w:type="dxa"/>
              <w:bottom w:w="0" w:type="dxa"/>
              <w:right w:w="0" w:type="dxa"/>
            </w:tcMar>
            <w:vAlign w:val="center"/>
          </w:tcPr>
          <w:p w14:paraId="0BBFD3A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850" w:type="dxa"/>
            <w:tcBorders>
              <w:top w:val="nil"/>
              <w:left w:val="nil"/>
              <w:bottom w:val="single" w:color="auto" w:sz="8" w:space="0"/>
              <w:right w:val="single" w:color="auto" w:sz="8" w:space="0"/>
            </w:tcBorders>
            <w:tcMar>
              <w:top w:w="0" w:type="dxa"/>
              <w:left w:w="0" w:type="dxa"/>
              <w:bottom w:w="0" w:type="dxa"/>
              <w:right w:w="0" w:type="dxa"/>
            </w:tcMar>
            <w:vAlign w:val="center"/>
          </w:tcPr>
          <w:p w14:paraId="5DEF9EF6">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70BC2B2B">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9" w:type="dxa"/>
            <w:tcBorders>
              <w:top w:val="nil"/>
              <w:left w:val="nil"/>
              <w:bottom w:val="single" w:color="auto" w:sz="8" w:space="0"/>
              <w:right w:val="single" w:color="auto" w:sz="8" w:space="0"/>
            </w:tcBorders>
            <w:tcMar>
              <w:top w:w="0" w:type="dxa"/>
              <w:left w:w="0" w:type="dxa"/>
              <w:bottom w:w="0" w:type="dxa"/>
              <w:right w:w="0" w:type="dxa"/>
            </w:tcMar>
            <w:vAlign w:val="center"/>
          </w:tcPr>
          <w:p w14:paraId="24B3B372">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r>
    </w:tbl>
    <w:p w14:paraId="2B6FD842">
      <w:pPr>
        <w:widowControl/>
        <w:shd w:val="clear" w:color="auto" w:fill="FFFFFF"/>
        <w:wordWrap w:val="0"/>
        <w:spacing w:line="578"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14:paraId="18BE1B4E">
      <w:pPr>
        <w:widowControl/>
        <w:shd w:val="clear" w:color="auto" w:fill="FFFFFF"/>
        <w:wordWrap w:val="0"/>
        <w:spacing w:line="578" w:lineRule="atLeast"/>
        <w:rPr>
          <w:rFonts w:ascii="宋体" w:hAnsi="宋体" w:eastAsia="宋体" w:cs="宋体"/>
          <w:color w:val="333333"/>
          <w:kern w:val="0"/>
          <w:sz w:val="24"/>
          <w:szCs w:val="24"/>
        </w:rPr>
      </w:pPr>
      <w:r>
        <w:rPr>
          <w:rFonts w:hint="eastAsia" w:ascii="黑体" w:hAnsi="黑体" w:eastAsia="黑体" w:cs="宋体"/>
          <w:color w:val="333333"/>
          <w:kern w:val="0"/>
          <w:sz w:val="32"/>
          <w:szCs w:val="32"/>
        </w:rPr>
        <w:t>四、政府信息公开行政复议、行政诉讼情况</w:t>
      </w:r>
    </w:p>
    <w:tbl>
      <w:tblPr>
        <w:tblStyle w:val="8"/>
        <w:tblW w:w="9214" w:type="dxa"/>
        <w:jc w:val="center"/>
        <w:tblLayout w:type="autofit"/>
        <w:tblCellMar>
          <w:top w:w="15" w:type="dxa"/>
          <w:left w:w="15" w:type="dxa"/>
          <w:bottom w:w="15" w:type="dxa"/>
          <w:right w:w="15" w:type="dxa"/>
        </w:tblCellMar>
      </w:tblPr>
      <w:tblGrid>
        <w:gridCol w:w="900"/>
        <w:gridCol w:w="604"/>
        <w:gridCol w:w="604"/>
        <w:gridCol w:w="604"/>
        <w:gridCol w:w="658"/>
        <w:gridCol w:w="550"/>
        <w:gridCol w:w="605"/>
        <w:gridCol w:w="605"/>
        <w:gridCol w:w="605"/>
        <w:gridCol w:w="502"/>
        <w:gridCol w:w="709"/>
        <w:gridCol w:w="604"/>
        <w:gridCol w:w="530"/>
        <w:gridCol w:w="567"/>
        <w:gridCol w:w="567"/>
      </w:tblGrid>
      <w:tr w14:paraId="39EE8F38">
        <w:tblPrEx>
          <w:tblCellMar>
            <w:top w:w="15" w:type="dxa"/>
            <w:left w:w="15" w:type="dxa"/>
            <w:bottom w:w="15" w:type="dxa"/>
            <w:right w:w="15" w:type="dxa"/>
          </w:tblCellMar>
        </w:tblPrEx>
        <w:trPr>
          <w:jc w:val="center"/>
        </w:trPr>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C7EC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58A41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477CA55B">
        <w:tblPrEx>
          <w:tblCellMar>
            <w:top w:w="15" w:type="dxa"/>
            <w:left w:w="15" w:type="dxa"/>
            <w:bottom w:w="15" w:type="dxa"/>
            <w:right w:w="15" w:type="dxa"/>
          </w:tblCellMar>
        </w:tblPrEx>
        <w:trPr>
          <w:jc w:val="center"/>
        </w:trPr>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F586E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0EAD70D">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69ACB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8C1717">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F8B21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30EDD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77451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79F661B1">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4FC587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C91311B">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98748A9">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6768CBCA">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C63B5CB">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F81F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73C6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A56541">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BAB5F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FAEE1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3014C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E173FA">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C6E1D8">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E6EF8C">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738DF9">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66000F00">
        <w:tblPrEx>
          <w:tblCellMar>
            <w:top w:w="15" w:type="dxa"/>
            <w:left w:w="15" w:type="dxa"/>
            <w:bottom w:w="15" w:type="dxa"/>
            <w:right w:w="15" w:type="dxa"/>
          </w:tblCellMar>
        </w:tblPrEx>
        <w:trPr>
          <w:jc w:val="center"/>
        </w:trPr>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814650">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639C1">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5EA73">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17D095A">
            <w:pPr>
              <w:widowControl/>
              <w:spacing w:line="578" w:lineRule="atLeast"/>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24B7D14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77DCD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6B49DB">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19F76">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F465F2">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950E5">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A1761E">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8DB124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1F93F">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175B0">
            <w:pPr>
              <w:widowControl/>
              <w:spacing w:line="578" w:lineRule="atLeast"/>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8DE73">
            <w:pPr>
              <w:widowControl/>
              <w:spacing w:line="578" w:lineRule="atLeast"/>
              <w:jc w:val="left"/>
              <w:rPr>
                <w:rFonts w:ascii="宋体" w:hAnsi="宋体" w:eastAsia="宋体" w:cs="宋体"/>
                <w:kern w:val="0"/>
                <w:sz w:val="24"/>
                <w:szCs w:val="24"/>
              </w:rPr>
            </w:pPr>
            <w:r>
              <w:rPr>
                <w:rFonts w:hint="eastAsia" w:ascii="宋体" w:hAnsi="宋体" w:eastAsia="宋体" w:cs="宋体"/>
                <w:kern w:val="0"/>
                <w:sz w:val="24"/>
                <w:szCs w:val="24"/>
              </w:rPr>
              <w:t>0</w:t>
            </w:r>
          </w:p>
        </w:tc>
      </w:tr>
    </w:tbl>
    <w:p w14:paraId="21FA1548">
      <w:pPr>
        <w:widowControl/>
        <w:shd w:val="clear" w:color="auto" w:fill="FFFFFF"/>
        <w:wordWrap w:val="0"/>
        <w:spacing w:line="578" w:lineRule="atLeas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w:t>
      </w:r>
    </w:p>
    <w:p w14:paraId="0F237B43">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黑体" w:hAnsi="黑体" w:eastAsia="黑体" w:cs="宋体"/>
          <w:color w:val="000000"/>
          <w:kern w:val="0"/>
          <w:sz w:val="32"/>
        </w:rPr>
        <w:t>五、存在的主要问题及改进措施</w:t>
      </w:r>
    </w:p>
    <w:p w14:paraId="56FE8AF0">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32"/>
          <w:szCs w:val="32"/>
        </w:rPr>
        <w:t>（一）存在问题</w:t>
      </w:r>
    </w:p>
    <w:p w14:paraId="1DD207CC">
      <w:pPr>
        <w:widowControl/>
        <w:shd w:val="clear" w:color="auto" w:fill="FFFFFF"/>
        <w:wordWrap w:val="0"/>
        <w:spacing w:line="578" w:lineRule="atLeast"/>
        <w:ind w:firstLine="64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shd w:val="clear" w:color="auto" w:fill="FFFFFF"/>
        </w:rPr>
        <w:t>2020年，聚焦政府信息公开“六提六促”，开展了整改提升工作，但</w:t>
      </w:r>
      <w:bookmarkStart w:id="0" w:name="_GoBack"/>
      <w:bookmarkEnd w:id="0"/>
      <w:r>
        <w:rPr>
          <w:rFonts w:hint="eastAsia" w:ascii="仿宋_GB2312" w:hAnsi="宋体" w:eastAsia="仿宋_GB2312" w:cs="宋体"/>
          <w:color w:val="333333"/>
          <w:kern w:val="0"/>
          <w:sz w:val="32"/>
          <w:szCs w:val="32"/>
          <w:shd w:val="clear" w:color="auto" w:fill="FFFFFF"/>
        </w:rPr>
        <w:t>仍存在着一定差距。主要表现在：一是“一人多岗”造成信息更新不够及时。招商引资工作繁忙，中心人员紧缺等客观因素，在丰富公开内容和强化公开精准方面尚有差距；二是单位职能为对接服务，在公开内容上较为单一，特别是关于“六稳六保”、经济社会转型发展方面，尽管我中心做了大量工作，但往往在项目和洽谈阶段，在政策制定、政策解读、重点领域公开方面缺乏必要的精准内容。</w:t>
      </w:r>
    </w:p>
    <w:p w14:paraId="228C34B6">
      <w:pPr>
        <w:widowControl/>
        <w:shd w:val="clear" w:color="auto" w:fill="FFFFFF"/>
        <w:wordWrap w:val="0"/>
        <w:spacing w:line="578" w:lineRule="atLeast"/>
        <w:ind w:firstLine="480"/>
        <w:rPr>
          <w:rFonts w:ascii="宋体" w:hAnsi="宋体" w:eastAsia="宋体" w:cs="宋体"/>
          <w:color w:val="333333"/>
          <w:kern w:val="0"/>
          <w:sz w:val="24"/>
          <w:szCs w:val="24"/>
        </w:rPr>
      </w:pPr>
      <w:r>
        <w:rPr>
          <w:rFonts w:hint="eastAsia" w:ascii="楷体" w:hAnsi="楷体" w:eastAsia="楷体" w:cs="宋体"/>
          <w:color w:val="333333"/>
          <w:kern w:val="0"/>
          <w:sz w:val="32"/>
          <w:szCs w:val="32"/>
        </w:rPr>
        <w:t>（二）改进措施</w:t>
      </w:r>
    </w:p>
    <w:p w14:paraId="0DAA48E1">
      <w:pPr>
        <w:widowControl/>
        <w:shd w:val="clear" w:color="auto" w:fill="FFFFFF"/>
        <w:wordWrap w:val="0"/>
        <w:spacing w:line="578" w:lineRule="atLeast"/>
        <w:ind w:firstLine="640"/>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shd w:val="clear" w:color="auto" w:fill="FFFFFF"/>
        </w:rPr>
        <w:t>下一步，将认真分析，创新举措，分类施策，全面提升全市政务公开工作水平。一是进一步严格按照上级政务公开工作要求，进一步推进决策、执行、管理、服务、结果全过程公开。二是进一步提升政务公开规范度。继续推进基层政务公开标准化、规范化试点工作，严格按照《安徽省政府信息公开基本目录内容规范》和年度政务公开工作要点要求，加强政务公开目录、内容规范化建设。</w:t>
      </w:r>
    </w:p>
    <w:p w14:paraId="0F9D5713">
      <w:pPr>
        <w:widowControl/>
        <w:shd w:val="clear" w:color="auto" w:fill="FFFFFF"/>
        <w:wordWrap w:val="0"/>
        <w:ind w:firstLine="560"/>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8"/>
          <w:szCs w:val="28"/>
        </w:rPr>
        <w:t> </w:t>
      </w:r>
    </w:p>
    <w:p w14:paraId="7474E398">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黑体" w:hAnsi="黑体" w:eastAsia="黑体" w:cs="宋体"/>
          <w:color w:val="000000"/>
          <w:kern w:val="0"/>
          <w:sz w:val="32"/>
        </w:rPr>
        <w:t>六、其他需要报告的事项</w:t>
      </w:r>
    </w:p>
    <w:p w14:paraId="1DA5A670">
      <w:pPr>
        <w:widowControl/>
        <w:shd w:val="clear" w:color="auto" w:fill="FFFFFF"/>
        <w:wordWrap w:val="0"/>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000000"/>
          <w:kern w:val="0"/>
          <w:sz w:val="32"/>
        </w:rPr>
        <w:t>无。</w:t>
      </w:r>
      <w:r>
        <w:rPr>
          <w:rFonts w:hint="eastAsia" w:ascii="宋体" w:hAnsi="宋体" w:eastAsia="宋体" w:cs="宋体"/>
          <w:color w:val="333333"/>
          <w:kern w:val="0"/>
          <w:sz w:val="24"/>
          <w:szCs w:val="24"/>
        </w:rPr>
        <w:t> </w:t>
      </w:r>
    </w:p>
    <w:p w14:paraId="5ECFDF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hOTZkYWYxMDY0NzZlMWM5ZTdhNzM0ZTlmZDM1MGEifQ=="/>
  </w:docVars>
  <w:rsids>
    <w:rsidRoot w:val="00F038BB"/>
    <w:rsid w:val="00235B17"/>
    <w:rsid w:val="00246F2A"/>
    <w:rsid w:val="003F42E6"/>
    <w:rsid w:val="004D0F83"/>
    <w:rsid w:val="006F781C"/>
    <w:rsid w:val="00A915FD"/>
    <w:rsid w:val="00F038BB"/>
    <w:rsid w:val="45F46640"/>
    <w:rsid w:val="498A51E1"/>
    <w:rsid w:val="4FF2671E"/>
    <w:rsid w:val="66383CBD"/>
    <w:rsid w:val="7FEF917B"/>
    <w:rsid w:val="F073C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1"/>
    <w:link w:val="16"/>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15"/>
    <w:basedOn w:val="9"/>
    <w:qFormat/>
    <w:uiPriority w:val="0"/>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缩进 Char"/>
    <w:basedOn w:val="9"/>
    <w:link w:val="3"/>
    <w:semiHidden/>
    <w:qFormat/>
    <w:uiPriority w:val="99"/>
  </w:style>
  <w:style w:type="character" w:customStyle="1" w:styleId="16">
    <w:name w:val="正文首行缩进 2 Char"/>
    <w:basedOn w:val="15"/>
    <w:link w:val="7"/>
    <w:semiHidden/>
    <w:qFormat/>
    <w:uiPriority w:val="99"/>
    <w:rPr>
      <w:rFonts w:ascii="宋体" w:hAnsi="宋体" w:eastAsia="宋体" w:cs="宋体"/>
      <w:kern w:val="0"/>
      <w:sz w:val="24"/>
      <w:szCs w:val="24"/>
    </w:rPr>
  </w:style>
  <w:style w:type="character" w:customStyle="1" w:styleId="17">
    <w:name w:val="16"/>
    <w:basedOn w:val="9"/>
    <w:qFormat/>
    <w:uiPriority w:val="0"/>
  </w:style>
  <w:style w:type="character" w:customStyle="1" w:styleId="18">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2366</Words>
  <Characters>2483</Characters>
  <Lines>21</Lines>
  <Paragraphs>6</Paragraphs>
  <TotalTime>48</TotalTime>
  <ScaleCrop>false</ScaleCrop>
  <LinksUpToDate>false</LinksUpToDate>
  <CharactersWithSpaces>2661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2021-01-29T16:50:00Z</dcterms:created>
  <dc:creator>刘晶晶</dc:creator>
  <cp:lastModifiedBy>邵赛赛</cp:lastModifiedBy>
  <dcterms:modified xsi:type="dcterms:W3CDTF">2025-05-27T07:33:41Z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F466E9016C2443709BB73A16A96082BF_12</vt:lpwstr>
  </property>
</Properties>
</file>